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F5538" w14:textId="77777777" w:rsidR="004E7BBA" w:rsidRPr="001D0109" w:rsidRDefault="004E7BBA" w:rsidP="0000567C">
      <w:pPr>
        <w:tabs>
          <w:tab w:val="left" w:pos="1519"/>
        </w:tabs>
        <w:adjustRightInd w:val="0"/>
        <w:jc w:val="left"/>
        <w:rPr>
          <w:rFonts w:hAnsi="ＭＳ 明朝"/>
          <w:color w:val="000000" w:themeColor="text1"/>
          <w:sz w:val="20"/>
        </w:rPr>
      </w:pPr>
      <w:bookmarkStart w:id="0" w:name="_GoBack"/>
    </w:p>
    <w:p w14:paraId="34EC055D" w14:textId="4408507F" w:rsidR="00E57C21" w:rsidRPr="001D0109" w:rsidRDefault="00E57C21" w:rsidP="0000567C">
      <w:pPr>
        <w:tabs>
          <w:tab w:val="left" w:pos="1519"/>
        </w:tabs>
        <w:adjustRightInd w:val="0"/>
        <w:jc w:val="center"/>
        <w:rPr>
          <w:rFonts w:hAnsi="ＭＳ 明朝"/>
          <w:color w:val="000000" w:themeColor="text1"/>
          <w:kern w:val="0"/>
        </w:rPr>
      </w:pPr>
      <w:r w:rsidRPr="001D0109">
        <w:rPr>
          <w:rFonts w:hAnsi="ＭＳ 明朝" w:hint="eastAsia"/>
          <w:color w:val="000000" w:themeColor="text1"/>
          <w:kern w:val="0"/>
        </w:rPr>
        <w:t>平成</w:t>
      </w:r>
      <w:r w:rsidR="001123AD" w:rsidRPr="001D0109">
        <w:rPr>
          <w:rFonts w:hAnsi="ＭＳ 明朝" w:hint="eastAsia"/>
          <w:color w:val="000000" w:themeColor="text1"/>
          <w:kern w:val="0"/>
        </w:rPr>
        <w:t>２９</w:t>
      </w:r>
      <w:r w:rsidRPr="001D0109">
        <w:rPr>
          <w:rFonts w:hAnsi="ＭＳ 明朝" w:hint="eastAsia"/>
          <w:color w:val="000000" w:themeColor="text1"/>
          <w:kern w:val="0"/>
        </w:rPr>
        <w:t>年度（第</w:t>
      </w:r>
      <w:r w:rsidR="00342C81" w:rsidRPr="001D0109">
        <w:rPr>
          <w:rFonts w:hAnsi="ＭＳ 明朝" w:hint="eastAsia"/>
          <w:color w:val="000000" w:themeColor="text1"/>
          <w:kern w:val="0"/>
        </w:rPr>
        <w:t>３０</w:t>
      </w:r>
      <w:r w:rsidRPr="001D0109">
        <w:rPr>
          <w:rFonts w:hAnsi="ＭＳ 明朝" w:hint="eastAsia"/>
          <w:color w:val="000000" w:themeColor="text1"/>
          <w:kern w:val="0"/>
        </w:rPr>
        <w:t>回）県民総合体育大会</w:t>
      </w:r>
    </w:p>
    <w:p w14:paraId="0AC53FC8" w14:textId="7A953318" w:rsidR="00E526C2" w:rsidRPr="001D0109" w:rsidRDefault="00E526C2" w:rsidP="0000567C">
      <w:pPr>
        <w:tabs>
          <w:tab w:val="left" w:pos="1519"/>
        </w:tabs>
        <w:adjustRightInd w:val="0"/>
        <w:jc w:val="center"/>
        <w:rPr>
          <w:rFonts w:hAnsi="ＭＳ 明朝"/>
          <w:color w:val="000000" w:themeColor="text1"/>
        </w:rPr>
      </w:pPr>
    </w:p>
    <w:p w14:paraId="4C2C87A4" w14:textId="77777777" w:rsidR="00E526C2" w:rsidRPr="001D0109" w:rsidRDefault="004E7BBA" w:rsidP="0000567C">
      <w:pPr>
        <w:tabs>
          <w:tab w:val="left" w:pos="1519"/>
        </w:tabs>
        <w:adjustRightInd w:val="0"/>
        <w:jc w:val="center"/>
        <w:rPr>
          <w:rFonts w:hAnsi="ＭＳ 明朝"/>
          <w:color w:val="000000" w:themeColor="text1"/>
        </w:rPr>
      </w:pPr>
      <w:r w:rsidRPr="001D0109">
        <w:rPr>
          <w:rFonts w:hAnsi="ＭＳ 明朝" w:hint="eastAsia"/>
          <w:color w:val="000000" w:themeColor="text1"/>
          <w:w w:val="90"/>
          <w:kern w:val="0"/>
          <w:fitText w:val="5208" w:id="-145382400"/>
        </w:rPr>
        <w:t>兼　高等学校バドミントン新人大会</w:t>
      </w:r>
      <w:r w:rsidR="00E526C2" w:rsidRPr="001D0109">
        <w:rPr>
          <w:rFonts w:hAnsi="ＭＳ 明朝" w:hint="eastAsia"/>
          <w:color w:val="000000" w:themeColor="text1"/>
          <w:w w:val="90"/>
          <w:kern w:val="0"/>
          <w:fitText w:val="5208" w:id="-145382400"/>
        </w:rPr>
        <w:t xml:space="preserve">　</w:t>
      </w:r>
      <w:r w:rsidR="00C81CA8" w:rsidRPr="001D0109">
        <w:rPr>
          <w:rFonts w:hAnsi="ＭＳ 明朝" w:hint="eastAsia"/>
          <w:color w:val="000000" w:themeColor="text1"/>
          <w:w w:val="90"/>
          <w:kern w:val="0"/>
          <w:fitText w:val="5208" w:id="-145382400"/>
        </w:rPr>
        <w:t>南部地区</w:t>
      </w:r>
      <w:r w:rsidRPr="001D0109">
        <w:rPr>
          <w:rFonts w:hAnsi="ＭＳ 明朝" w:hint="eastAsia"/>
          <w:color w:val="000000" w:themeColor="text1"/>
          <w:w w:val="90"/>
          <w:kern w:val="0"/>
          <w:fitText w:val="5208" w:id="-145382400"/>
        </w:rPr>
        <w:t>予選</w:t>
      </w:r>
      <w:r w:rsidRPr="001D0109">
        <w:rPr>
          <w:rFonts w:hAnsi="ＭＳ 明朝" w:hint="eastAsia"/>
          <w:color w:val="000000" w:themeColor="text1"/>
          <w:spacing w:val="16"/>
          <w:w w:val="90"/>
          <w:kern w:val="0"/>
          <w:fitText w:val="5208" w:id="-145382400"/>
        </w:rPr>
        <w:t>会</w:t>
      </w:r>
    </w:p>
    <w:p w14:paraId="635C69F4" w14:textId="7943590B" w:rsidR="004E7BBA" w:rsidRPr="001D0109" w:rsidRDefault="004E7BBA" w:rsidP="0000567C">
      <w:pPr>
        <w:tabs>
          <w:tab w:val="left" w:pos="1519"/>
        </w:tabs>
        <w:adjustRightInd w:val="0"/>
        <w:jc w:val="center"/>
        <w:rPr>
          <w:rFonts w:hAnsi="ＭＳ 明朝"/>
          <w:color w:val="000000" w:themeColor="text1"/>
        </w:rPr>
      </w:pPr>
      <w:r w:rsidRPr="001D0109">
        <w:rPr>
          <w:rFonts w:hAnsi="ＭＳ 明朝" w:hint="eastAsia"/>
          <w:color w:val="000000" w:themeColor="text1"/>
        </w:rPr>
        <w:t>実</w:t>
      </w:r>
      <w:r w:rsidR="00E57C21" w:rsidRPr="001D0109">
        <w:rPr>
          <w:rFonts w:hAnsi="ＭＳ 明朝" w:hint="eastAsia"/>
          <w:color w:val="000000" w:themeColor="text1"/>
        </w:rPr>
        <w:t xml:space="preserve">　</w:t>
      </w:r>
      <w:r w:rsidRPr="001D0109">
        <w:rPr>
          <w:rFonts w:hAnsi="ＭＳ 明朝" w:hint="eastAsia"/>
          <w:color w:val="000000" w:themeColor="text1"/>
        </w:rPr>
        <w:t>施</w:t>
      </w:r>
      <w:r w:rsidR="00E57C21" w:rsidRPr="001D0109">
        <w:rPr>
          <w:rFonts w:hAnsi="ＭＳ 明朝" w:hint="eastAsia"/>
          <w:color w:val="000000" w:themeColor="text1"/>
        </w:rPr>
        <w:t xml:space="preserve">　</w:t>
      </w:r>
      <w:r w:rsidRPr="001D0109">
        <w:rPr>
          <w:rFonts w:hAnsi="ＭＳ 明朝" w:hint="eastAsia"/>
          <w:color w:val="000000" w:themeColor="text1"/>
        </w:rPr>
        <w:t>要</w:t>
      </w:r>
      <w:r w:rsidR="00E57C21" w:rsidRPr="001D0109">
        <w:rPr>
          <w:rFonts w:hAnsi="ＭＳ 明朝" w:hint="eastAsia"/>
          <w:color w:val="000000" w:themeColor="text1"/>
        </w:rPr>
        <w:t xml:space="preserve">　</w:t>
      </w:r>
      <w:r w:rsidRPr="001D0109">
        <w:rPr>
          <w:rFonts w:hAnsi="ＭＳ 明朝" w:hint="eastAsia"/>
          <w:color w:val="000000" w:themeColor="text1"/>
        </w:rPr>
        <w:t>項</w:t>
      </w:r>
    </w:p>
    <w:p w14:paraId="6B59AB80" w14:textId="77777777" w:rsidR="004E7BBA" w:rsidRPr="001D0109" w:rsidRDefault="004E7BBA" w:rsidP="0000567C">
      <w:pPr>
        <w:tabs>
          <w:tab w:val="left" w:pos="1519"/>
        </w:tabs>
        <w:adjustRightInd w:val="0"/>
        <w:jc w:val="left"/>
        <w:rPr>
          <w:rFonts w:hAnsi="ＭＳ 明朝"/>
          <w:color w:val="000000" w:themeColor="text1"/>
          <w:sz w:val="20"/>
        </w:rPr>
      </w:pPr>
    </w:p>
    <w:p w14:paraId="6A1542FC" w14:textId="77777777" w:rsidR="004E7BBA" w:rsidRPr="001D0109" w:rsidRDefault="004E7BBA" w:rsidP="0000567C">
      <w:pPr>
        <w:tabs>
          <w:tab w:val="left" w:pos="1519"/>
        </w:tabs>
        <w:adjustRightInd w:val="0"/>
        <w:jc w:val="left"/>
        <w:rPr>
          <w:rFonts w:hAnsi="ＭＳ 明朝"/>
          <w:color w:val="000000" w:themeColor="text1"/>
          <w:sz w:val="20"/>
        </w:rPr>
      </w:pPr>
    </w:p>
    <w:p w14:paraId="4CB7B68E" w14:textId="4C319882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１．主　</w:t>
      </w:r>
      <w:r w:rsidR="00E57C21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催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 xml:space="preserve"> 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E57C21" w:rsidRPr="001D0109">
        <w:rPr>
          <w:rFonts w:hAnsi="ＭＳ 明朝" w:cs="ＭＳ明朝" w:hint="eastAsia"/>
          <w:color w:val="000000" w:themeColor="text1"/>
          <w:kern w:val="0"/>
          <w:sz w:val="20"/>
        </w:rPr>
        <w:t>埼玉県・埼玉県教育委員会・（公財）埼玉県体育協会・埼玉県高等学校体育連盟</w:t>
      </w:r>
    </w:p>
    <w:p w14:paraId="3EE34CD6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3107931F" w14:textId="25B4A066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２．主　　</w:t>
      </w:r>
      <w:r w:rsidR="00E57C21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管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 xml:space="preserve"> 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埼玉県高等学校体育連盟南部地区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バドミントン専門部</w:t>
      </w:r>
    </w:p>
    <w:p w14:paraId="0AA3DCE3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4B5DB506" w14:textId="33209A51" w:rsidR="000B0683" w:rsidRPr="001D0109" w:rsidRDefault="00A6108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３．期　　日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個人対抗（</w:t>
      </w:r>
      <w:r w:rsidR="00883BD1" w:rsidRPr="001D0109">
        <w:rPr>
          <w:rFonts w:hAnsi="ＭＳ 明朝" w:cs="ＭＳ明朝" w:hint="eastAsia"/>
          <w:color w:val="000000" w:themeColor="text1"/>
          <w:kern w:val="0"/>
          <w:sz w:val="20"/>
        </w:rPr>
        <w:t>複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883BD1" w:rsidRPr="001D0109">
        <w:rPr>
          <w:rFonts w:hAnsi="ＭＳ 明朝" w:cs="ＭＳ明朝" w:hint="eastAsia"/>
          <w:color w:val="000000" w:themeColor="text1"/>
          <w:kern w:val="0"/>
          <w:sz w:val="20"/>
        </w:rPr>
        <w:t>単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）　開場　午前８：４５</w:t>
      </w:r>
    </w:p>
    <w:p w14:paraId="20BAA925" w14:textId="176A1354" w:rsidR="00342C81" w:rsidRPr="001D0109" w:rsidRDefault="000B0683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</w:t>
      </w:r>
      <w:r w:rsidR="00A6108D" w:rsidRPr="001D0109">
        <w:rPr>
          <w:rFonts w:hAnsi="ＭＳ 明朝" w:cs="ＭＳ明朝" w:hint="eastAsia"/>
          <w:color w:val="000000" w:themeColor="text1"/>
          <w:kern w:val="0"/>
          <w:sz w:val="20"/>
        </w:rPr>
        <w:t>会　　場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男　子　開会式　　　　　８月１７日(木)さいたま市記念総合体育館</w:t>
      </w:r>
    </w:p>
    <w:p w14:paraId="33F7B321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１８日(金)上尾運動公園体育館</w:t>
      </w:r>
    </w:p>
    <w:p w14:paraId="409FD36D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１９日(土)上尾運動公園体育館</w:t>
      </w:r>
    </w:p>
    <w:p w14:paraId="4E7EDFA7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女　子　開会式　　　　　８月１６日(水)さいたま市記念総合体育館</w:t>
      </w:r>
    </w:p>
    <w:p w14:paraId="7456E873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１７日(木)上尾運動公園体育館</w:t>
      </w:r>
    </w:p>
    <w:p w14:paraId="45207B5D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１９日(土)上尾運動公園体育館</w:t>
      </w:r>
    </w:p>
    <w:p w14:paraId="0A2974BB" w14:textId="5B7429DF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学校対抗（２複３単）</w:t>
      </w:r>
    </w:p>
    <w:p w14:paraId="736FEA85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予選リーグ</w:t>
      </w:r>
    </w:p>
    <w:p w14:paraId="2784E030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男子　　　　　　　　　９月　５日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(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火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)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６日(水)８日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(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金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)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　</w:t>
      </w:r>
    </w:p>
    <w:p w14:paraId="2F994C42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　　　　　川口市東スポーツ総合センター</w:t>
      </w:r>
    </w:p>
    <w:p w14:paraId="270F4A02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女子　　　　　　　　　　　　８日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(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金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)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さいたま市記念総合体育館</w:t>
      </w:r>
    </w:p>
    <w:p w14:paraId="1096F3E3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　　　　８日(金)上尾運動公園体育館</w:t>
      </w:r>
    </w:p>
    <w:p w14:paraId="0A17180C" w14:textId="77777777" w:rsidR="00342C81" w:rsidRPr="001D0109" w:rsidRDefault="00342C8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決勝トーナメント　　　　　　１２日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(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火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>)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上尾運動公園体育館</w:t>
      </w:r>
    </w:p>
    <w:p w14:paraId="07FF8E95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  <w:tab w:val="right" w:pos="4920"/>
        </w:tabs>
        <w:adjustRightInd w:val="0"/>
        <w:jc w:val="left"/>
        <w:rPr>
          <w:rFonts w:hAnsi="ＭＳ 明朝"/>
          <w:color w:val="000000" w:themeColor="text1"/>
          <w:sz w:val="20"/>
        </w:rPr>
      </w:pPr>
    </w:p>
    <w:p w14:paraId="720D9596" w14:textId="60E87F43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４．種　　目　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個人対抗　（男・女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単複）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 xml:space="preserve"> 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　（男・女　２複３単）</w:t>
      </w:r>
    </w:p>
    <w:p w14:paraId="0E3082D2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76177858" w14:textId="039B3EB2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５．競技規則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①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平成２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９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年度（公財）日本バドミントン協会競技規則・同大会運営規程・公認審判員規程による。</w:t>
      </w:r>
    </w:p>
    <w:p w14:paraId="7D70C1CC" w14:textId="4899040A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②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平成２９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年度（公財）日本バドミントン協会検定・審査合格用器具並びに第１種検定合格水鳥球を</w:t>
      </w:r>
      <w:r w:rsidR="00E633CD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E633CD"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使用する。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（使用シャトルは第２種検定球以上を各校持ち寄り使用する。）</w:t>
      </w:r>
    </w:p>
    <w:p w14:paraId="69C7BCCC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2EA2CA88" w14:textId="7E7984FA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６．競技方法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個人対抗（個人単複）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トーナメント方式　ポイント制限あり。（３決あり）</w:t>
      </w:r>
    </w:p>
    <w:p w14:paraId="7C43CB8B" w14:textId="5DA783D6" w:rsidR="00E633CD" w:rsidRPr="001D0109" w:rsidRDefault="00E633C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　　　　　　　　　　県代表決定戦敗退者で復活代表決定戦を行う。</w:t>
      </w:r>
    </w:p>
    <w:p w14:paraId="364096E1" w14:textId="77777777" w:rsidR="00161820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E526C2"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学校対抗（団体戦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>）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予選リーグ、</w:t>
      </w:r>
    </w:p>
    <w:p w14:paraId="66E8F68D" w14:textId="77777777" w:rsidR="004E7BB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="000B0683" w:rsidRPr="001D0109">
        <w:rPr>
          <w:rFonts w:hAnsi="ＭＳ 明朝" w:cs="ＭＳ明朝" w:hint="eastAsia"/>
          <w:color w:val="000000" w:themeColor="text1"/>
          <w:kern w:val="0"/>
          <w:sz w:val="20"/>
        </w:rPr>
        <w:t>予選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１</w:t>
      </w:r>
      <w:r w:rsidR="000B0683" w:rsidRPr="001D0109">
        <w:rPr>
          <w:rFonts w:hAnsi="ＭＳ 明朝" w:cs="ＭＳ明朝" w:hint="eastAsia"/>
          <w:color w:val="000000" w:themeColor="text1"/>
          <w:kern w:val="0"/>
          <w:sz w:val="20"/>
        </w:rPr>
        <w:t>位校による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決勝トーナメント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（２決、３決、５決あり）</w:t>
      </w:r>
      <w:r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予選２位校によるシード決めトーナメント</w:t>
      </w:r>
    </w:p>
    <w:p w14:paraId="5349C0A7" w14:textId="77777777" w:rsidR="00C53137" w:rsidRPr="001D0109" w:rsidRDefault="00E526C2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第1複・第2複・第1単・第2単・第3単の順で３点先取。</w:t>
      </w:r>
    </w:p>
    <w:p w14:paraId="12475DA3" w14:textId="3AE661D5" w:rsidR="004E7BBA" w:rsidRPr="001D0109" w:rsidRDefault="00C53137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第2単・第3単は、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複を兼ねること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ができる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56DFE498" w14:textId="77777777" w:rsidR="00161820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16AC50E4" w14:textId="77777777" w:rsidR="00E633CD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７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>．参加資格</w:t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①</w:t>
      </w:r>
      <w:r w:rsidR="00E633CD" w:rsidRPr="001D0109">
        <w:rPr>
          <w:rFonts w:hAnsi="ＭＳ 明朝" w:cs="ＭＳ明朝" w:hint="eastAsia"/>
          <w:color w:val="000000" w:themeColor="text1"/>
          <w:kern w:val="0"/>
          <w:sz w:val="20"/>
        </w:rPr>
        <w:t>選手は、学校教育法第１条に規定する高等学校（中等教育学校後期課程を含む）に在籍する生徒</w:t>
      </w:r>
    </w:p>
    <w:p w14:paraId="607F590D" w14:textId="77777777" w:rsidR="00E633CD" w:rsidRPr="001D0109" w:rsidRDefault="00E633C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で、埼玉県高等学校体育連盟加盟に加盟し、県新人大会の参加資格を得た者とする。</w:t>
      </w:r>
    </w:p>
    <w:p w14:paraId="55195CB7" w14:textId="07C57F8E" w:rsidR="00E633CD" w:rsidRPr="001D0109" w:rsidRDefault="00E633C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161820" w:rsidRPr="001D0109">
        <w:rPr>
          <w:rFonts w:hAnsi="ＭＳ 明朝" w:cs="ＭＳ明朝" w:hint="eastAsia"/>
          <w:color w:val="000000" w:themeColor="text1"/>
          <w:kern w:val="0"/>
          <w:sz w:val="20"/>
        </w:rPr>
        <w:t>②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監督・コーチ・マネージャー・選手は、（公財）日本バドミントン協会に平成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２９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年度登録完了済</w:t>
      </w:r>
    </w:p>
    <w:p w14:paraId="2784F0D7" w14:textId="77777777" w:rsidR="00E633CD" w:rsidRPr="001D0109" w:rsidRDefault="00E633C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みの者とする。</w:t>
      </w:r>
    </w:p>
    <w:p w14:paraId="7FBCC644" w14:textId="2A3B2BF8" w:rsidR="004E7BBA" w:rsidRPr="001D0109" w:rsidRDefault="00E633CD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lastRenderedPageBreak/>
        <w:tab/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③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平成１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１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年４月２日以降に生まれた者で、１８歳未満の者とする。ただし、出場は同一競技２回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でとし、同一学年での出場は一回限りとする。</w:t>
      </w:r>
    </w:p>
    <w:p w14:paraId="080F1A1D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④チームの編成において、全日制課程・定時制課程・通信制課程の生徒による混成は認めない。</w:t>
      </w:r>
    </w:p>
    <w:p w14:paraId="4669844E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⑤統廃合の対象となる学校については、当該校を含む合同チームによる参加を認める。</w:t>
      </w:r>
    </w:p>
    <w:p w14:paraId="59057FE6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⑥転入生、留学生、専門学校生については、埼玉県高体連規定による。</w:t>
      </w:r>
    </w:p>
    <w:p w14:paraId="4308730C" w14:textId="62330BBC" w:rsidR="004E7BB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⑦出場する選手は、予め健康診断を受け、在学する学校の校長の承認を必要とする。</w:t>
      </w:r>
    </w:p>
    <w:p w14:paraId="36325AB1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⑧大会参加に際し守るべき条件</w:t>
      </w:r>
    </w:p>
    <w:p w14:paraId="784DAD7C" w14:textId="77777777" w:rsidR="00571AA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ア．埼玉県高等学校</w:t>
      </w:r>
      <w:r w:rsidR="00571AAA" w:rsidRPr="001D0109">
        <w:rPr>
          <w:rFonts w:hAnsi="ＭＳ 明朝" w:cs="ＭＳ明朝" w:hint="eastAsia"/>
          <w:color w:val="000000" w:themeColor="text1"/>
          <w:kern w:val="0"/>
          <w:sz w:val="20"/>
        </w:rPr>
        <w:t>新人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大会開催基準要項を遵守し、競技種目大会申し合わせ事項等に従う</w:t>
      </w:r>
      <w:r w:rsidR="00070129"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44CE0F25" w14:textId="570569FA" w:rsidR="004E7BB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とともに、大会の円滑な運営に協力すること。</w:t>
      </w:r>
    </w:p>
    <w:p w14:paraId="3027C5ED" w14:textId="77777777" w:rsidR="004E7BB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イ．大会参加に際しては、責任ある教員が引率するとともに、万一の事故の発生に備えて傷害保</w:t>
      </w:r>
      <w:r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険に加入しておくなど、万全の事故対策を講じておくこと。</w:t>
      </w:r>
    </w:p>
    <w:p w14:paraId="00E0D384" w14:textId="77777777" w:rsidR="004E7BBA" w:rsidRPr="001D0109" w:rsidRDefault="0016182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ウ．大会開催に要する経費については、応分の負担をすること。</w:t>
      </w:r>
    </w:p>
    <w:p w14:paraId="4C1F2E31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</w:p>
    <w:p w14:paraId="633BF354" w14:textId="77777777" w:rsidR="004E7BBA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８．出場制限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個人対抗（個人戦　ダブルス　シングルス）</w:t>
      </w:r>
    </w:p>
    <w:p w14:paraId="0DF2C78B" w14:textId="59C1E682" w:rsidR="00E526C2" w:rsidRPr="001D0109" w:rsidRDefault="004E7BBA" w:rsidP="0000567C">
      <w:pPr>
        <w:tabs>
          <w:tab w:val="left" w:pos="1519"/>
          <w:tab w:val="left" w:pos="1843"/>
          <w:tab w:val="left" w:pos="3255"/>
        </w:tabs>
        <w:adjustRightInd w:val="0"/>
        <w:ind w:left="1519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各学校　男女共　５複６単以内（複は同一校で組む）但し、今年度等学校総合体育大会県南部地区予選会（５月）において、ベスト１８以内の者は制限には含まず出場できる。（備考欄に、その旨を必ず記入する。）</w:t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また、今年度学校総合体育大会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（</w:t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県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>大会）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において、ベスト３２以内の者は同種目においてこの予選に出場する必要はない。（ダブルスにおいては有資格者同士のペアであること。）各校男女共最大出場数は、地区予選免除をも含めて６複８単以内とする。（</w:t>
      </w:r>
      <w:r w:rsidR="009C4929" w:rsidRPr="001D0109">
        <w:rPr>
          <w:rFonts w:hAnsi="ＭＳ 明朝" w:cs="ＭＳ明朝" w:hint="eastAsia"/>
          <w:color w:val="000000" w:themeColor="text1"/>
          <w:kern w:val="0"/>
          <w:sz w:val="20"/>
          <w:u w:val="wavyDouble"/>
        </w:rPr>
        <w:t>参加数確認のため、県大会出場権を得て地区予選を免除される選手を</w:t>
      </w:r>
      <w:r w:rsidRPr="001D0109">
        <w:rPr>
          <w:rFonts w:hAnsi="ＭＳ 明朝" w:cs="ＭＳ明朝" w:hint="eastAsia"/>
          <w:color w:val="000000" w:themeColor="text1"/>
          <w:kern w:val="0"/>
          <w:sz w:val="20"/>
          <w:u w:val="wavyDouble"/>
        </w:rPr>
        <w:t>、申込み用紙の欄外に記載する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）</w:t>
      </w:r>
    </w:p>
    <w:p w14:paraId="1A130AB5" w14:textId="77777777" w:rsidR="004E7BBA" w:rsidRPr="001D0109" w:rsidRDefault="00070129" w:rsidP="0000567C">
      <w:pPr>
        <w:tabs>
          <w:tab w:val="left" w:pos="1519"/>
          <w:tab w:val="left" w:pos="1843"/>
          <w:tab w:val="left" w:pos="3255"/>
        </w:tabs>
        <w:adjustRightInd w:val="0"/>
        <w:spacing w:before="165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学校対抗（団体戦）</w:t>
      </w:r>
    </w:p>
    <w:p w14:paraId="678E942C" w14:textId="21AE01E1" w:rsidR="00070129" w:rsidRPr="001D0109" w:rsidRDefault="00070129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同一校で編成し、男女共１チームとする。監督１名選手５～７名以内。監督もしくは、選手５名を</w:t>
      </w:r>
      <w:r w:rsidR="001D19C9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欠いた場合は参加できない。コーチ１名、マネージャー１名は欠いても可。</w:t>
      </w:r>
    </w:p>
    <w:p w14:paraId="63D754B1" w14:textId="77777777" w:rsidR="004E7BBA" w:rsidRPr="001D0109" w:rsidRDefault="00070129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引率・監督</w:t>
      </w:r>
    </w:p>
    <w:p w14:paraId="56D8FC0A" w14:textId="1E03DA89" w:rsidR="004E7BBA" w:rsidRPr="001D0109" w:rsidRDefault="00070129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ア．引率責任者は、校長の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認める当該校の教員とし、選手は必ず引率責任者によって引率される。</w:t>
      </w:r>
      <w:r w:rsidR="00A2241E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A2241E"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引率責任者は選手のすべての行動に対し、責任を負うものとする。</w:t>
      </w:r>
    </w:p>
    <w:p w14:paraId="5D4A017E" w14:textId="77777777" w:rsidR="004E7BBA" w:rsidRPr="001D0109" w:rsidRDefault="00070129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イ．監督、コーチは、校長が認める指導者とし、それが外部指導者の場合は障害・賠償責任保険</w:t>
      </w:r>
      <w:r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（スポーツ安全保険等）に必ず加入することを条件とする。</w:t>
      </w:r>
    </w:p>
    <w:p w14:paraId="29C7DA1C" w14:textId="346BBDB1" w:rsidR="009C4929" w:rsidRPr="001D0109" w:rsidRDefault="00070129" w:rsidP="0000567C">
      <w:pPr>
        <w:tabs>
          <w:tab w:val="left" w:pos="993"/>
          <w:tab w:val="left" w:pos="1519"/>
          <w:tab w:val="left" w:pos="1843"/>
          <w:tab w:val="left" w:pos="3255"/>
        </w:tabs>
        <w:adjustRightInd w:val="0"/>
        <w:spacing w:before="165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９．参加申込</w:t>
      </w:r>
      <w:r w:rsidR="009C4929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①次の、２つの形式の申込を合わせて行うこと。情報は合致すること。</w:t>
      </w:r>
    </w:p>
    <w:p w14:paraId="730720C9" w14:textId="17565995" w:rsidR="009C4929" w:rsidRPr="001D0109" w:rsidRDefault="009C4929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ア．書類の送付　校長および顧問を捺印した大会参加申込み用紙の郵送すること。</w:t>
      </w:r>
    </w:p>
    <w:p w14:paraId="303F2E0E" w14:textId="6F3F8306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申込郵送先</w:t>
      </w:r>
    </w:p>
    <w:p w14:paraId="02D69260" w14:textId="77777777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さいたま市立浦和南高等学校　奥田　勝洋</w:t>
      </w:r>
    </w:p>
    <w:p w14:paraId="7CBA24B1" w14:textId="77777777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〒３３６－００２６　さいたま市南区辻６−５−３１</w:t>
      </w:r>
    </w:p>
    <w:p w14:paraId="0C1EA6DF" w14:textId="77777777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ＴＥＬ　０４８－８６２−２５６８</w:t>
      </w:r>
    </w:p>
    <w:p w14:paraId="0EF47A47" w14:textId="77777777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  <w:u w:val="wavyDouble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封書表面に</w:t>
      </w:r>
      <w:r w:rsidRPr="001D0109">
        <w:rPr>
          <w:rFonts w:hAnsi="ＭＳ 明朝" w:cs="ＭＳ明朝" w:hint="eastAsia"/>
          <w:color w:val="000000" w:themeColor="text1"/>
          <w:kern w:val="0"/>
          <w:sz w:val="20"/>
          <w:u w:val="wavyDouble"/>
        </w:rPr>
        <w:t>『バドミントン大会参加申込書</w:t>
      </w:r>
      <w:r w:rsidRPr="001D0109">
        <w:rPr>
          <w:rFonts w:hAnsi="ＭＳ 明朝" w:cs="ＭＳ明朝"/>
          <w:color w:val="000000" w:themeColor="text1"/>
          <w:kern w:val="0"/>
          <w:sz w:val="20"/>
          <w:u w:val="wavyDouble"/>
        </w:rPr>
        <w:t xml:space="preserve"> </w:t>
      </w:r>
      <w:r w:rsidRPr="001D0109">
        <w:rPr>
          <w:rFonts w:hAnsi="ＭＳ 明朝" w:cs="ＭＳ明朝" w:hint="eastAsia"/>
          <w:color w:val="000000" w:themeColor="text1"/>
          <w:kern w:val="0"/>
          <w:sz w:val="20"/>
          <w:u w:val="wavyDouble"/>
        </w:rPr>
        <w:t>在中』と朱書する。</w:t>
      </w:r>
    </w:p>
    <w:p w14:paraId="5403B149" w14:textId="77777777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FAXによる申込は受け付けない。</w:t>
      </w:r>
    </w:p>
    <w:p w14:paraId="7381BD32" w14:textId="4600BDF4" w:rsidR="009C4929" w:rsidRPr="001D0109" w:rsidRDefault="00C53137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9C4929" w:rsidRPr="001D0109">
        <w:rPr>
          <w:rFonts w:hAnsi="ＭＳ 明朝" w:cs="ＭＳ明朝" w:hint="eastAsia"/>
          <w:color w:val="000000" w:themeColor="text1"/>
          <w:kern w:val="0"/>
          <w:sz w:val="20"/>
        </w:rPr>
        <w:t>イ．電子データ　所定の形式の参加者名簿データをメールにて送付すること。</w:t>
      </w:r>
    </w:p>
    <w:p w14:paraId="7D87FDDE" w14:textId="5CB5C90A" w:rsidR="00C53137" w:rsidRPr="001D0109" w:rsidRDefault="00C53137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送付先　</w:t>
      </w:r>
      <w:r w:rsidR="00571AAA" w:rsidRPr="001D0109">
        <w:rPr>
          <w:color w:val="000000" w:themeColor="text1"/>
          <w:sz w:val="20"/>
          <w:szCs w:val="20"/>
        </w:rPr>
        <w:t>k-okuda-51@hs.city-saitama.ed.jp</w:t>
      </w:r>
    </w:p>
    <w:p w14:paraId="472CFDDF" w14:textId="77777777" w:rsidR="00557D8C" w:rsidRPr="001D0109" w:rsidRDefault="00557D8C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②　ア、イの名簿順が一致すること。</w:t>
      </w:r>
    </w:p>
    <w:p w14:paraId="5069C0FC" w14:textId="358F494E" w:rsidR="00070129" w:rsidRPr="001D0109" w:rsidRDefault="00557D8C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>申込は、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今年度のインターハイ予選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（地区・県）の個人ランキングを有する者を上位に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ついで校内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ランキング</w:t>
      </w:r>
      <w:r w:rsidR="00C53137" w:rsidRPr="001D0109">
        <w:rPr>
          <w:rFonts w:hAnsi="ＭＳ 明朝" w:cs="ＭＳ明朝" w:hint="eastAsia"/>
          <w:color w:val="000000" w:themeColor="text1"/>
          <w:kern w:val="0"/>
          <w:sz w:val="20"/>
        </w:rPr>
        <w:t>順に</w:t>
      </w:r>
      <w:r w:rsidR="009C4929" w:rsidRPr="001D0109">
        <w:rPr>
          <w:rFonts w:hAnsi="ＭＳ 明朝" w:cs="ＭＳ明朝" w:hint="eastAsia"/>
          <w:color w:val="000000" w:themeColor="text1"/>
          <w:kern w:val="0"/>
          <w:sz w:val="20"/>
        </w:rPr>
        <w:t>記入する。</w:t>
      </w:r>
    </w:p>
    <w:p w14:paraId="7799D95B" w14:textId="54FC111F" w:rsidR="00B627A0" w:rsidRPr="001D0109" w:rsidRDefault="00070129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C53137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※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個人戦ランキング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に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は、今年度県学校総合体育大会予選会で獲得した地区ベスト３２以上の結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C53137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果を記入する。</w:t>
      </w:r>
    </w:p>
    <w:p w14:paraId="1A50D10F" w14:textId="77777777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申込締切日</w:t>
      </w:r>
    </w:p>
    <w:p w14:paraId="2970DE34" w14:textId="2A3E36EB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個人対抗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平成</w:t>
      </w:r>
      <w:r w:rsidR="00571AAA" w:rsidRPr="001D0109">
        <w:rPr>
          <w:rFonts w:hAnsi="ＭＳ 明朝" w:cs="ＭＳ明朝"/>
          <w:color w:val="000000" w:themeColor="text1"/>
          <w:kern w:val="0"/>
          <w:sz w:val="20"/>
        </w:rPr>
        <w:t>２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９年８</w:t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月</w:t>
      </w:r>
      <w:r w:rsidR="00342C81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４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日（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金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）必着</w:t>
      </w:r>
    </w:p>
    <w:p w14:paraId="7F45D378" w14:textId="0035DDF6" w:rsidR="00B627A0" w:rsidRPr="001D0109" w:rsidRDefault="00B627A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平成</w:t>
      </w:r>
      <w:r w:rsidR="00571AAA" w:rsidRPr="001D0109">
        <w:rPr>
          <w:rFonts w:hAnsi="ＭＳ 明朝" w:cs="ＭＳ明朝"/>
          <w:color w:val="000000" w:themeColor="text1"/>
          <w:kern w:val="0"/>
          <w:sz w:val="20"/>
        </w:rPr>
        <w:t>２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９年８月２４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日（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木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）必着</w:t>
      </w:r>
    </w:p>
    <w:p w14:paraId="1DA7A271" w14:textId="3FD5E05A" w:rsidR="004E7BBA" w:rsidRPr="001D0109" w:rsidRDefault="00E526C2" w:rsidP="0000567C">
      <w:pPr>
        <w:tabs>
          <w:tab w:val="left" w:pos="993"/>
          <w:tab w:val="left" w:pos="1519"/>
          <w:tab w:val="left" w:pos="1843"/>
          <w:tab w:val="left" w:pos="3255"/>
        </w:tabs>
        <w:adjustRightInd w:val="0"/>
        <w:spacing w:before="165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10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．組み合せ</w:t>
      </w:r>
      <w:r w:rsidR="00B627A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個人対抗　　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平成</w:t>
      </w:r>
      <w:r w:rsidR="00571AAA" w:rsidRPr="001D0109">
        <w:rPr>
          <w:rFonts w:hAnsi="ＭＳ 明朝" w:cs="ＭＳ明朝"/>
          <w:color w:val="000000" w:themeColor="text1"/>
          <w:kern w:val="0"/>
          <w:sz w:val="20"/>
        </w:rPr>
        <w:t>２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９年</w:t>
      </w:r>
      <w:r w:rsidR="00B10487" w:rsidRPr="001D0109">
        <w:rPr>
          <w:rFonts w:hAnsi="ＭＳ 明朝" w:cs="ＭＳ明朝" w:hint="eastAsia"/>
          <w:color w:val="000000" w:themeColor="text1"/>
          <w:kern w:val="0"/>
          <w:sz w:val="20"/>
        </w:rPr>
        <w:t>８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月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１０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日（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木</w:t>
      </w:r>
      <w:r w:rsidR="00557D8C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）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午後１：００～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571AAA" w:rsidRPr="001D0109">
        <w:rPr>
          <w:rFonts w:hAnsi="ＭＳ 明朝" w:cs="ＭＳ明朝" w:hint="eastAsia"/>
          <w:color w:val="000000" w:themeColor="text1"/>
          <w:kern w:val="0"/>
          <w:sz w:val="20"/>
        </w:rPr>
        <w:t>上尾スポーツ総合センター　３０１</w:t>
      </w:r>
    </w:p>
    <w:p w14:paraId="430F9122" w14:textId="2F26FB9C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397122" w:rsidRPr="001D0109">
        <w:rPr>
          <w:rFonts w:hAnsi="ＭＳ 明朝" w:cs="ＭＳ明朝" w:hint="eastAsia"/>
          <w:color w:val="000000" w:themeColor="text1"/>
          <w:kern w:val="0"/>
          <w:sz w:val="20"/>
        </w:rPr>
        <w:t>学校対抗　　平成２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９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年</w:t>
      </w:r>
      <w:r w:rsidR="00571AAA" w:rsidRPr="001D0109">
        <w:rPr>
          <w:rFonts w:hAnsi="ＭＳ 明朝" w:cs="ＭＳ明朝" w:hint="eastAsia"/>
          <w:color w:val="000000" w:themeColor="text1"/>
          <w:kern w:val="0"/>
          <w:sz w:val="20"/>
        </w:rPr>
        <w:t>８</w:t>
      </w:r>
      <w:r w:rsidR="00397122" w:rsidRPr="001D0109">
        <w:rPr>
          <w:rFonts w:hAnsi="ＭＳ 明朝" w:cs="ＭＳ明朝" w:hint="eastAsia"/>
          <w:color w:val="000000" w:themeColor="text1"/>
          <w:kern w:val="0"/>
          <w:sz w:val="20"/>
        </w:rPr>
        <w:t>月</w:t>
      </w:r>
      <w:r w:rsidR="00571AAA" w:rsidRPr="001D0109">
        <w:rPr>
          <w:rFonts w:hAnsi="ＭＳ 明朝" w:cs="ＭＳ明朝" w:hint="eastAsia"/>
          <w:color w:val="000000" w:themeColor="text1"/>
          <w:kern w:val="0"/>
          <w:sz w:val="20"/>
        </w:rPr>
        <w:t>３０</w:t>
      </w:r>
      <w:r w:rsidR="00FE1821" w:rsidRPr="001D0109">
        <w:rPr>
          <w:rFonts w:hAnsi="ＭＳ 明朝" w:cs="ＭＳ明朝" w:hint="eastAsia"/>
          <w:color w:val="000000" w:themeColor="text1"/>
          <w:kern w:val="0"/>
          <w:sz w:val="20"/>
        </w:rPr>
        <w:t>日（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水</w:t>
      </w:r>
      <w:r w:rsidR="00557D8C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）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午後１：３０～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557D8C" w:rsidRPr="001D0109">
        <w:rPr>
          <w:rFonts w:hAnsi="ＭＳ 明朝" w:cs="ＭＳ明朝" w:hint="eastAsia"/>
          <w:color w:val="000000" w:themeColor="text1"/>
          <w:kern w:val="0"/>
          <w:sz w:val="20"/>
        </w:rPr>
        <w:t>上尾スポーツ総合センター　３０１</w:t>
      </w:r>
    </w:p>
    <w:p w14:paraId="6D49BDCD" w14:textId="77777777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・　顧問の方は、組み合わせ会議に御出席下さいますようお願い申し上げます。</w:t>
      </w:r>
    </w:p>
    <w:p w14:paraId="410349FF" w14:textId="77777777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・　県南地区委員の先生は、午前９：３０分に集合方、お願い致します。</w:t>
      </w:r>
    </w:p>
    <w:p w14:paraId="02C42122" w14:textId="77777777" w:rsidR="004E7BBA" w:rsidRPr="001D0109" w:rsidRDefault="00E526C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spacing w:before="165"/>
        <w:ind w:left="1516" w:hanging="1516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11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．その他</w:t>
      </w:r>
      <w:r w:rsidR="00B627A0"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①競技時の服装は、</w:t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>色付きの着衣、およびシューズは、公益財団法人日本バドミントン協会の審査</w:t>
      </w:r>
      <w:r w:rsidR="00FF31D2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合格品とする。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相手又は観客に不快な感じを与えないようなウェアー・シューズを着用する。</w:t>
      </w:r>
    </w:p>
    <w:p w14:paraId="3937B5CC" w14:textId="77777777" w:rsidR="004E7BBA" w:rsidRPr="001D0109" w:rsidRDefault="00B627A0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ind w:left="1516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②出場選手は、上衣の背中中央に必ず高等学校名及び都道府県名を</w:t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>「上段に学校名（やや大きく）</w:t>
      </w:r>
      <w:r w:rsidR="00FF31D2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下段に都道府県名」を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日本文字で明記し、文字の色は上衣に鮮明に映えるものとする。ゼッケン</w:t>
      </w:r>
      <w:r w:rsidR="00FF31D2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FF31D2"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を使用する場合は、白色の布地で縦１５cm、横３０cm</w:t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>の大きさを基準とする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29461F8A" w14:textId="77777777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③指定審判制と敗者審判制で実施。（試合出場メンバーが審判をする）</w:t>
      </w:r>
    </w:p>
    <w:p w14:paraId="0234C61B" w14:textId="021AD8F3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④マッチ中、選手の水分補給を認めるが、必ず主審の許可を得ること。（クーラーボックスの</w:t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フロ</w:t>
      </w:r>
      <w:r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アーへの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持ち込みは禁止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する。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）容器は倒れてもこぼれない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容器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を使用し、主審横の指定した入</w:t>
      </w:r>
      <w:r w:rsidR="00A2241E" w:rsidRPr="001D0109">
        <w:rPr>
          <w:rFonts w:hAnsi="ＭＳ 明朝" w:cs="ＭＳ明朝"/>
          <w:color w:val="000000" w:themeColor="text1"/>
          <w:kern w:val="0"/>
          <w:sz w:val="20"/>
        </w:rPr>
        <w:br/>
      </w:r>
      <w:r w:rsidR="00A2241E"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れ物に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置く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こと。</w:t>
      </w:r>
    </w:p>
    <w:p w14:paraId="62B66CB1" w14:textId="77777777" w:rsidR="0000567C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⑤今大会での学校対抗上位４校と個人対抗（単・複）上位１８位入賞者は、</w:t>
      </w:r>
      <w:r w:rsidR="00C81CA8" w:rsidRPr="001D0109">
        <w:rPr>
          <w:rFonts w:hAnsi="ＭＳ 明朝" w:cs="ＭＳ明朝" w:hint="eastAsia"/>
          <w:color w:val="000000" w:themeColor="text1"/>
          <w:kern w:val="0"/>
          <w:sz w:val="20"/>
        </w:rPr>
        <w:t>平成</w:t>
      </w:r>
      <w:r w:rsidR="00C53137" w:rsidRPr="001D0109">
        <w:rPr>
          <w:rFonts w:hAnsi="ＭＳ 明朝" w:cs="ＭＳ明朝"/>
          <w:color w:val="000000" w:themeColor="text1"/>
          <w:kern w:val="0"/>
          <w:sz w:val="20"/>
        </w:rPr>
        <w:t>２</w:t>
      </w:r>
      <w:r w:rsidR="0000567C" w:rsidRPr="001D0109">
        <w:rPr>
          <w:rFonts w:hAnsi="ＭＳ 明朝" w:cs="ＭＳ明朝" w:hint="eastAsia"/>
          <w:color w:val="000000" w:themeColor="text1"/>
          <w:kern w:val="0"/>
          <w:sz w:val="20"/>
        </w:rPr>
        <w:t>９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年度埼玉県県民</w:t>
      </w:r>
    </w:p>
    <w:p w14:paraId="3DA0AC89" w14:textId="628C44A8" w:rsidR="004E7BBA" w:rsidRPr="001D0109" w:rsidRDefault="0000567C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  <w:t xml:space="preserve">　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総合体育大会兼高等学校バドミントン新人大会</w:t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>への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出場</w:t>
      </w:r>
      <w:r w:rsidR="00FF31D2" w:rsidRPr="001D0109">
        <w:rPr>
          <w:rFonts w:hAnsi="ＭＳ 明朝" w:cs="ＭＳ明朝" w:hint="eastAsia"/>
          <w:color w:val="000000" w:themeColor="text1"/>
          <w:kern w:val="0"/>
          <w:sz w:val="20"/>
        </w:rPr>
        <w:t>権を得る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5807DC7C" w14:textId="16DB5CF6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⑥「ゴミ」は、各学校で持ち帰りとする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40A27449" w14:textId="07A69171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⑦下</w:t>
      </w:r>
      <w:r w:rsidR="00A2241E" w:rsidRPr="001D0109">
        <w:rPr>
          <w:rFonts w:hAnsi="ＭＳ 明朝" w:cs="ＭＳ明朝" w:hint="eastAsia"/>
          <w:color w:val="000000" w:themeColor="text1"/>
          <w:kern w:val="0"/>
          <w:sz w:val="20"/>
        </w:rPr>
        <w:t>足いれ袋を、各自で用意し、雨天時は傘入れも各自で用意する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。</w:t>
      </w:r>
    </w:p>
    <w:p w14:paraId="3353FC4C" w14:textId="77777777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⑧引率者（顧問の先生）は、参加生徒の生活指導もお願致します。</w:t>
      </w:r>
    </w:p>
    <w:p w14:paraId="3802B90A" w14:textId="77777777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・会場施設の破損、汚れが目につきますのでご指導ください。</w:t>
      </w:r>
    </w:p>
    <w:p w14:paraId="5B818EC5" w14:textId="11C8B3B6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・トランプ類、携帯</w:t>
      </w:r>
      <w:r w:rsidR="001D19C9" w:rsidRPr="001D0109">
        <w:rPr>
          <w:rFonts w:hAnsi="ＭＳ 明朝" w:cs="ＭＳ明朝" w:hint="eastAsia"/>
          <w:color w:val="000000" w:themeColor="text1"/>
          <w:kern w:val="0"/>
          <w:sz w:val="20"/>
        </w:rPr>
        <w:t>ゲーム機、漫画・新聞・雑誌の持込みをしない。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各校徹</w:t>
      </w:r>
      <w:r w:rsidRPr="001D0109">
        <w:rPr>
          <w:rFonts w:hAnsi="ＭＳ 明朝" w:cs="ＭＳ明朝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底をお願いします。</w:t>
      </w:r>
    </w:p>
    <w:p w14:paraId="144F091D" w14:textId="77777777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・自転車利用については、２人乗り禁止、施錠をご指導下さい。</w:t>
      </w:r>
    </w:p>
    <w:p w14:paraId="371D6671" w14:textId="77777777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⑨試合日までには、登録をすませるようにして下さい。</w:t>
      </w:r>
    </w:p>
    <w:p w14:paraId="738FABF5" w14:textId="5BA305B0" w:rsidR="004E7BBA" w:rsidRPr="001D0109" w:rsidRDefault="00FF31D2" w:rsidP="0000567C">
      <w:pPr>
        <w:tabs>
          <w:tab w:val="left" w:pos="1519"/>
          <w:tab w:val="left" w:pos="1843"/>
          <w:tab w:val="left" w:pos="3255"/>
        </w:tabs>
        <w:overflowPunct w:val="0"/>
        <w:adjustRightInd w:val="0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⑩参加者は開会式に全員出席すること。（服装はジャージまたは試合着）</w:t>
      </w:r>
    </w:p>
    <w:p w14:paraId="69C4C2B9" w14:textId="641F8219" w:rsidR="004E7BBA" w:rsidRPr="001D0109" w:rsidRDefault="00557D8C" w:rsidP="0000567C">
      <w:pPr>
        <w:tabs>
          <w:tab w:val="left" w:pos="1519"/>
          <w:tab w:val="left" w:pos="1843"/>
          <w:tab w:val="left" w:pos="3255"/>
        </w:tabs>
        <w:adjustRightInd w:val="0"/>
        <w:spacing w:before="165"/>
        <w:jc w:val="left"/>
        <w:rPr>
          <w:rFonts w:hAnsi="ＭＳ 明朝" w:cs="ＭＳ明朝"/>
          <w:color w:val="000000" w:themeColor="text1"/>
          <w:kern w:val="0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>12.</w:t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個人情報の取り扱いに関して</w:t>
      </w:r>
    </w:p>
    <w:p w14:paraId="4AEA4052" w14:textId="77777777" w:rsidR="00CB3241" w:rsidRPr="001D0109" w:rsidRDefault="00FF31D2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/>
          <w:snapToGrid w:val="0"/>
          <w:color w:val="000000" w:themeColor="text1"/>
          <w:sz w:val="20"/>
        </w:rPr>
      </w:pPr>
      <w:r w:rsidRPr="001D0109">
        <w:rPr>
          <w:rFonts w:hAnsi="ＭＳ 明朝" w:cs="ＭＳ明朝" w:hint="eastAsia"/>
          <w:color w:val="000000" w:themeColor="text1"/>
          <w:kern w:val="0"/>
          <w:sz w:val="20"/>
        </w:rPr>
        <w:tab/>
      </w:r>
      <w:r w:rsidR="004E7BBA" w:rsidRPr="001D0109">
        <w:rPr>
          <w:rFonts w:hAnsi="ＭＳ 明朝" w:cs="ＭＳ明朝" w:hint="eastAsia"/>
          <w:color w:val="000000" w:themeColor="text1"/>
          <w:kern w:val="0"/>
          <w:sz w:val="20"/>
        </w:rPr>
        <w:t>大会参加に際して提供される個人情報は、本大会活動に利用するものとし、これ以外</w:t>
      </w:r>
      <w:r w:rsidR="004E7BBA" w:rsidRPr="001D0109">
        <w:rPr>
          <w:rFonts w:hAnsi="ＭＳ 明朝" w:hint="eastAsia"/>
          <w:snapToGrid w:val="0"/>
          <w:color w:val="000000" w:themeColor="text1"/>
          <w:sz w:val="20"/>
        </w:rPr>
        <w:t>の目的に利</w:t>
      </w:r>
      <w:r w:rsidRPr="001D0109">
        <w:rPr>
          <w:rFonts w:hAnsi="ＭＳ 明朝"/>
          <w:snapToGrid w:val="0"/>
          <w:color w:val="000000" w:themeColor="text1"/>
          <w:sz w:val="20"/>
        </w:rPr>
        <w:tab/>
      </w:r>
    </w:p>
    <w:p w14:paraId="3C6F22A0" w14:textId="32BBBC9E" w:rsidR="004E7BBA" w:rsidRPr="001D0109" w:rsidRDefault="00CB3241" w:rsidP="0000567C">
      <w:pPr>
        <w:tabs>
          <w:tab w:val="left" w:pos="1519"/>
          <w:tab w:val="left" w:pos="1843"/>
          <w:tab w:val="left" w:pos="3255"/>
        </w:tabs>
        <w:adjustRightInd w:val="0"/>
        <w:jc w:val="left"/>
        <w:rPr>
          <w:rFonts w:hAnsi="ＭＳ 明朝"/>
          <w:color w:val="000000" w:themeColor="text1"/>
          <w:sz w:val="20"/>
        </w:rPr>
      </w:pPr>
      <w:r w:rsidRPr="001D0109">
        <w:rPr>
          <w:rFonts w:hAnsi="ＭＳ 明朝" w:hint="eastAsia"/>
          <w:snapToGrid w:val="0"/>
          <w:color w:val="000000" w:themeColor="text1"/>
          <w:sz w:val="20"/>
        </w:rPr>
        <w:tab/>
      </w:r>
      <w:r w:rsidR="004E7BBA" w:rsidRPr="001D0109">
        <w:rPr>
          <w:rFonts w:hAnsi="ＭＳ 明朝" w:hint="eastAsia"/>
          <w:snapToGrid w:val="0"/>
          <w:color w:val="000000" w:themeColor="text1"/>
          <w:sz w:val="20"/>
        </w:rPr>
        <w:t>用することはありません。</w:t>
      </w:r>
    </w:p>
    <w:bookmarkEnd w:id="0"/>
    <w:sectPr w:rsidR="004E7BBA" w:rsidRPr="001D0109" w:rsidSect="0000567C">
      <w:pgSz w:w="11901" w:h="16817" w:code="9"/>
      <w:pgMar w:top="1134" w:right="1134" w:bottom="1134" w:left="1134" w:header="567" w:footer="567" w:gutter="0"/>
      <w:cols w:space="425"/>
      <w:docGrid w:type="linesAndChars" w:linePitch="330" w:charSpace="-476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1E2B" w14:textId="77777777" w:rsidR="00E57C21" w:rsidRDefault="00E57C21" w:rsidP="00C81CA8">
      <w:r>
        <w:separator/>
      </w:r>
    </w:p>
  </w:endnote>
  <w:endnote w:type="continuationSeparator" w:id="0">
    <w:p w14:paraId="77B57D3E" w14:textId="77777777" w:rsidR="00E57C21" w:rsidRDefault="00E57C21" w:rsidP="00C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ヒラギノ明朝 Pro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明朝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031CA" w14:textId="77777777" w:rsidR="00E57C21" w:rsidRDefault="00E57C21" w:rsidP="00C81CA8">
      <w:r>
        <w:separator/>
      </w:r>
    </w:p>
  </w:footnote>
  <w:footnote w:type="continuationSeparator" w:id="0">
    <w:p w14:paraId="4D48173B" w14:textId="77777777" w:rsidR="00E57C21" w:rsidRDefault="00E57C21" w:rsidP="00C8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A0E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86CB6"/>
    <w:multiLevelType w:val="hybridMultilevel"/>
    <w:tmpl w:val="E668C24E"/>
    <w:lvl w:ilvl="0" w:tplc="59D6E5D2">
      <w:start w:val="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3D46146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182CC73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11B808A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8C7291B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D14AA2F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636A3618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C1AEE8CA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4CEC637C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22333F03"/>
    <w:multiLevelType w:val="hybridMultilevel"/>
    <w:tmpl w:val="8F482D38"/>
    <w:lvl w:ilvl="0" w:tplc="A4781D8A">
      <w:start w:val="8"/>
      <w:numFmt w:val="bullet"/>
      <w:lvlText w:val="・"/>
      <w:lvlJc w:val="left"/>
      <w:pPr>
        <w:tabs>
          <w:tab w:val="num" w:pos="2025"/>
        </w:tabs>
        <w:ind w:left="20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3">
    <w:nsid w:val="22967B7C"/>
    <w:multiLevelType w:val="hybridMultilevel"/>
    <w:tmpl w:val="848ED304"/>
    <w:lvl w:ilvl="0" w:tplc="443872AA">
      <w:start w:val="2"/>
      <w:numFmt w:val="bullet"/>
      <w:lvlText w:val="＊"/>
      <w:lvlJc w:val="left"/>
      <w:pPr>
        <w:tabs>
          <w:tab w:val="num" w:pos="2115"/>
        </w:tabs>
        <w:ind w:left="2115" w:hanging="360"/>
      </w:pPr>
      <w:rPr>
        <w:rFonts w:ascii="ＭＳ 明朝" w:eastAsia="ＭＳ 明朝" w:hAnsi="ＭＳ 明朝" w:hint="eastAsia"/>
      </w:rPr>
    </w:lvl>
    <w:lvl w:ilvl="1" w:tplc="8482052E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2" w:tplc="007E376A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3" w:tplc="2C10C2D4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4" w:tplc="ED74122C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5" w:tplc="959275FA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6" w:tplc="85442C6A" w:tentative="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7" w:tplc="438E32B6" w:tentative="1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8" w:tplc="F24E2A64" w:tentative="1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</w:abstractNum>
  <w:abstractNum w:abstractNumId="4">
    <w:nsid w:val="232C0F20"/>
    <w:multiLevelType w:val="hybridMultilevel"/>
    <w:tmpl w:val="F978119E"/>
    <w:lvl w:ilvl="0" w:tplc="1B2E3150">
      <w:start w:val="9"/>
      <w:numFmt w:val="bullet"/>
      <w:suff w:val="space"/>
      <w:lvlText w:val="・"/>
      <w:lvlJc w:val="left"/>
      <w:pPr>
        <w:ind w:left="2060" w:hanging="220"/>
      </w:pPr>
      <w:rPr>
        <w:rFonts w:ascii="ヒラギノ明朝 Pro W3" w:eastAsia="ヒラギノ明朝 Pro W3" w:hAnsi="ヒラギノ明朝 Pro W3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680"/>
        </w:tabs>
        <w:ind w:left="56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6160"/>
        </w:tabs>
        <w:ind w:left="6160" w:hanging="480"/>
      </w:pPr>
      <w:rPr>
        <w:rFonts w:ascii="Wingdings" w:hAnsi="Wingdings" w:hint="default"/>
      </w:rPr>
    </w:lvl>
  </w:abstractNum>
  <w:abstractNum w:abstractNumId="5">
    <w:nsid w:val="2896351F"/>
    <w:multiLevelType w:val="hybridMultilevel"/>
    <w:tmpl w:val="361427DA"/>
    <w:lvl w:ilvl="0" w:tplc="FFFFFFFF">
      <w:numFmt w:val="bullet"/>
      <w:suff w:val="space"/>
      <w:lvlText w:val="・"/>
      <w:lvlJc w:val="left"/>
      <w:pPr>
        <w:ind w:left="2320" w:hanging="240"/>
      </w:pPr>
      <w:rPr>
        <w:rFonts w:ascii="ヒラギノ明朝 Pro W3" w:eastAsia="ヒラギノ明朝 Pro W3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400"/>
        </w:tabs>
        <w:ind w:left="6400" w:hanging="480"/>
      </w:pPr>
      <w:rPr>
        <w:rFonts w:ascii="Wingdings" w:hAnsi="Wingdings" w:hint="default"/>
      </w:rPr>
    </w:lvl>
  </w:abstractNum>
  <w:abstractNum w:abstractNumId="6">
    <w:nsid w:val="340A1A4E"/>
    <w:multiLevelType w:val="hybridMultilevel"/>
    <w:tmpl w:val="78862172"/>
    <w:lvl w:ilvl="0" w:tplc="5AE4A862">
      <w:numFmt w:val="bullet"/>
      <w:suff w:val="space"/>
      <w:lvlText w:val="※"/>
      <w:lvlJc w:val="left"/>
      <w:pPr>
        <w:ind w:left="1860" w:hanging="340"/>
      </w:pPr>
      <w:rPr>
        <w:rFonts w:ascii="ＭＳ Ｐ明朝" w:eastAsia="ＭＳ Ｐ明朝" w:hAnsi="ＭＳ 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360"/>
        </w:tabs>
        <w:ind w:left="53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840"/>
        </w:tabs>
        <w:ind w:left="5840" w:hanging="480"/>
      </w:pPr>
      <w:rPr>
        <w:rFonts w:ascii="Wingdings" w:hAnsi="Wingdings" w:hint="default"/>
      </w:rPr>
    </w:lvl>
  </w:abstractNum>
  <w:abstractNum w:abstractNumId="7">
    <w:nsid w:val="5F5E60DD"/>
    <w:multiLevelType w:val="hybridMultilevel"/>
    <w:tmpl w:val="4AEC8FFA"/>
    <w:lvl w:ilvl="0" w:tplc="C61E0378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4D762DCA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E498555A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F4DC609E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7BAA74E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F8BAA422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4740BB20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66CABD66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97AE5D18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>
    <w:nsid w:val="69CC1045"/>
    <w:multiLevelType w:val="hybridMultilevel"/>
    <w:tmpl w:val="4678F8AC"/>
    <w:lvl w:ilvl="0" w:tplc="96CEE418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F2E6F190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DEBA208E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7270D66A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4D7CE2A2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DE7E2ACA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11C4F198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D7EAD872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3F74C220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activeWritingStyle w:appName="MSWord" w:lang="ja-JP" w:vendorID="6" w:dllVersion="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5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C"/>
    <w:rsid w:val="0000567C"/>
    <w:rsid w:val="00070129"/>
    <w:rsid w:val="00093222"/>
    <w:rsid w:val="000970EF"/>
    <w:rsid w:val="000A7369"/>
    <w:rsid w:val="000B0683"/>
    <w:rsid w:val="001123AD"/>
    <w:rsid w:val="00161820"/>
    <w:rsid w:val="001D0109"/>
    <w:rsid w:val="001D19C9"/>
    <w:rsid w:val="00203811"/>
    <w:rsid w:val="00206A44"/>
    <w:rsid w:val="0021079C"/>
    <w:rsid w:val="0025700A"/>
    <w:rsid w:val="003021F1"/>
    <w:rsid w:val="00342C81"/>
    <w:rsid w:val="00397122"/>
    <w:rsid w:val="003D6FC7"/>
    <w:rsid w:val="004E7BBA"/>
    <w:rsid w:val="00557D8C"/>
    <w:rsid w:val="00571AAA"/>
    <w:rsid w:val="00626CEC"/>
    <w:rsid w:val="00693514"/>
    <w:rsid w:val="00830AFC"/>
    <w:rsid w:val="00864D2A"/>
    <w:rsid w:val="00883BD1"/>
    <w:rsid w:val="009C4929"/>
    <w:rsid w:val="00A2241E"/>
    <w:rsid w:val="00A6108D"/>
    <w:rsid w:val="00A67DA4"/>
    <w:rsid w:val="00B10487"/>
    <w:rsid w:val="00B46CA4"/>
    <w:rsid w:val="00B627A0"/>
    <w:rsid w:val="00B6368E"/>
    <w:rsid w:val="00C048AB"/>
    <w:rsid w:val="00C53137"/>
    <w:rsid w:val="00C81CA8"/>
    <w:rsid w:val="00C87E34"/>
    <w:rsid w:val="00CB3241"/>
    <w:rsid w:val="00D7733C"/>
    <w:rsid w:val="00E526C2"/>
    <w:rsid w:val="00E57C21"/>
    <w:rsid w:val="00E633CD"/>
    <w:rsid w:val="00FE1821"/>
    <w:rsid w:val="00FE65C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90B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tabs>
        <w:tab w:val="left" w:pos="1843"/>
      </w:tabs>
      <w:ind w:firstLineChars="900" w:firstLine="2520"/>
    </w:pPr>
    <w:rPr>
      <w:rFonts w:ascii="ヒラギノ明朝 Pro W3" w:eastAsia="ヒラギノ明朝 Pro W3"/>
      <w:spacing w:val="20"/>
    </w:rPr>
  </w:style>
  <w:style w:type="character" w:styleId="a7">
    <w:name w:val="Hyperlink"/>
    <w:rsid w:val="00EA1ECD"/>
    <w:rPr>
      <w:color w:val="0000FF"/>
      <w:u w:val="single"/>
    </w:rPr>
  </w:style>
  <w:style w:type="character" w:styleId="a8">
    <w:name w:val="FollowedHyperlink"/>
    <w:rsid w:val="00201365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81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1CA8"/>
    <w:rPr>
      <w:rFonts w:ascii="ＭＳ 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C81C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1CA8"/>
    <w:rPr>
      <w:rFonts w:ascii="ＭＳ 明朝"/>
      <w:kern w:val="2"/>
      <w:sz w:val="24"/>
    </w:rPr>
  </w:style>
  <w:style w:type="paragraph" w:styleId="ad">
    <w:name w:val="List Paragraph"/>
    <w:basedOn w:val="a"/>
    <w:uiPriority w:val="34"/>
    <w:qFormat/>
    <w:rsid w:val="00C53137"/>
    <w:pPr>
      <w:ind w:leftChars="400" w:left="960"/>
    </w:pPr>
  </w:style>
  <w:style w:type="paragraph" w:styleId="ae">
    <w:name w:val="Plain Text"/>
    <w:basedOn w:val="a"/>
    <w:link w:val="af"/>
    <w:uiPriority w:val="99"/>
    <w:semiHidden/>
    <w:unhideWhenUsed/>
    <w:rsid w:val="00E57C21"/>
    <w:rPr>
      <w:rFonts w:hAnsi="Courier"/>
    </w:rPr>
  </w:style>
  <w:style w:type="character" w:customStyle="1" w:styleId="af">
    <w:name w:val="書式なし (文字)"/>
    <w:basedOn w:val="a0"/>
    <w:link w:val="ae"/>
    <w:uiPriority w:val="99"/>
    <w:semiHidden/>
    <w:rsid w:val="00E57C21"/>
    <w:rPr>
      <w:rFonts w:ascii="ＭＳ 明朝" w:hAnsi="Courier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tabs>
        <w:tab w:val="left" w:pos="1843"/>
      </w:tabs>
      <w:ind w:firstLineChars="900" w:firstLine="2520"/>
    </w:pPr>
    <w:rPr>
      <w:rFonts w:ascii="ヒラギノ明朝 Pro W3" w:eastAsia="ヒラギノ明朝 Pro W3"/>
      <w:spacing w:val="20"/>
    </w:rPr>
  </w:style>
  <w:style w:type="character" w:styleId="a7">
    <w:name w:val="Hyperlink"/>
    <w:rsid w:val="00EA1ECD"/>
    <w:rPr>
      <w:color w:val="0000FF"/>
      <w:u w:val="single"/>
    </w:rPr>
  </w:style>
  <w:style w:type="character" w:styleId="a8">
    <w:name w:val="FollowedHyperlink"/>
    <w:rsid w:val="00201365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81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1CA8"/>
    <w:rPr>
      <w:rFonts w:ascii="ＭＳ 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C81C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1CA8"/>
    <w:rPr>
      <w:rFonts w:ascii="ＭＳ 明朝"/>
      <w:kern w:val="2"/>
      <w:sz w:val="24"/>
    </w:rPr>
  </w:style>
  <w:style w:type="paragraph" w:styleId="ad">
    <w:name w:val="List Paragraph"/>
    <w:basedOn w:val="a"/>
    <w:uiPriority w:val="34"/>
    <w:qFormat/>
    <w:rsid w:val="00C53137"/>
    <w:pPr>
      <w:ind w:leftChars="400" w:left="960"/>
    </w:pPr>
  </w:style>
  <w:style w:type="paragraph" w:styleId="ae">
    <w:name w:val="Plain Text"/>
    <w:basedOn w:val="a"/>
    <w:link w:val="af"/>
    <w:uiPriority w:val="99"/>
    <w:semiHidden/>
    <w:unhideWhenUsed/>
    <w:rsid w:val="00E57C21"/>
    <w:rPr>
      <w:rFonts w:hAnsi="Courier"/>
    </w:rPr>
  </w:style>
  <w:style w:type="character" w:customStyle="1" w:styleId="af">
    <w:name w:val="書式なし (文字)"/>
    <w:basedOn w:val="a0"/>
    <w:link w:val="ae"/>
    <w:uiPriority w:val="99"/>
    <w:semiHidden/>
    <w:rsid w:val="00E57C21"/>
    <w:rPr>
      <w:rFonts w:ascii="ＭＳ 明朝" w:hAnsi="Courier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527</Words>
  <Characters>3010</Characters>
  <Application>Microsoft Macintosh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南部高体連発第１０号</vt:lpstr>
    </vt:vector>
  </TitlesOfParts>
  <Company/>
  <LinksUpToDate>false</LinksUpToDate>
  <CharactersWithSpaces>3530</CharactersWithSpaces>
  <SharedDoc>false</SharedDoc>
  <HLinks>
    <vt:vector size="12" baseType="variant"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http://www.saibad.com/koukou/nanbu/</vt:lpwstr>
      </vt:variant>
      <vt:variant>
        <vt:lpwstr/>
      </vt:variant>
      <vt:variant>
        <vt:i4>1048603</vt:i4>
      </vt:variant>
      <vt:variant>
        <vt:i4>0</vt:i4>
      </vt:variant>
      <vt:variant>
        <vt:i4>0</vt:i4>
      </vt:variant>
      <vt:variant>
        <vt:i4>5</vt:i4>
      </vt:variant>
      <vt:variant>
        <vt:lpwstr>mailto:k_okuda@city-saitama.ed.jp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南部高体連発第１０号</dc:title>
  <dc:subject/>
  <dc:creator>Tetsuya Tango</dc:creator>
  <cp:keywords/>
  <dc:description/>
  <cp:lastModifiedBy>奥田 勝洋</cp:lastModifiedBy>
  <cp:revision>7</cp:revision>
  <cp:lastPrinted>2013-07-09T04:37:00Z</cp:lastPrinted>
  <dcterms:created xsi:type="dcterms:W3CDTF">2017-07-01T07:52:00Z</dcterms:created>
  <dcterms:modified xsi:type="dcterms:W3CDTF">2017-07-10T04:37:00Z</dcterms:modified>
</cp:coreProperties>
</file>