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D2" w:rsidRDefault="005013D2" w:rsidP="005013D2">
      <w:pPr>
        <w:overflowPunct w:val="0"/>
        <w:ind w:rightChars="99" w:right="212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平成２５年１０月２８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日</w:t>
      </w:r>
    </w:p>
    <w:p w:rsidR="005013D2" w:rsidRPr="005013D2" w:rsidRDefault="005013D2" w:rsidP="005013D2">
      <w:pPr>
        <w:overflowPunct w:val="0"/>
        <w:ind w:rightChars="99" w:right="212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</w:p>
    <w:p w:rsidR="005013D2" w:rsidRDefault="005013D2" w:rsidP="00E31DC8">
      <w:pPr>
        <w:overflowPunct w:val="0"/>
        <w:ind w:firstLineChars="100" w:firstLine="214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参加校顧問　様</w:t>
      </w:r>
    </w:p>
    <w:p w:rsidR="005013D2" w:rsidRPr="005013D2" w:rsidRDefault="005013D2" w:rsidP="00E31DC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</w:p>
    <w:p w:rsidR="005013D2" w:rsidRPr="005013D2" w:rsidRDefault="005013D2" w:rsidP="005013D2">
      <w:pPr>
        <w:overflowPunct w:val="0"/>
        <w:ind w:rightChars="99" w:right="212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平成２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年度関東高等学校選抜バドミントン大会事務局</w:t>
      </w:r>
    </w:p>
    <w:p w:rsidR="005013D2" w:rsidRPr="005013D2" w:rsidRDefault="005013D2" w:rsidP="005013D2">
      <w:pPr>
        <w:overflowPunct w:val="0"/>
        <w:ind w:rightChars="99" w:right="212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埼玉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県高等学校体育連盟バドミントン専門部</w:t>
      </w:r>
      <w:r w:rsidRPr="005013D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</w:p>
    <w:p w:rsidR="005013D2" w:rsidRPr="005013D2" w:rsidRDefault="005013D2" w:rsidP="005013D2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42"/>
          <w:szCs w:val="42"/>
        </w:rPr>
        <w:t>連　絡　事　項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１．監督・コーチは校長の認める指導者とする。</w:t>
      </w:r>
    </w:p>
    <w:p w:rsidR="005013D2" w:rsidRPr="005013D2" w:rsidRDefault="00E31DC8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２．学校対抗</w:t>
      </w:r>
      <w:r w:rsidR="005013D2"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・個人対抗出場校は指定された時刻までに会場内の『受付』で受付をして下さい。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３．学校対抗出場校は、指定された銘柄の提出シャトルを『受付』に提出して下さい。</w:t>
      </w: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（ケースに学校名を記入して下さい）</w:t>
      </w:r>
    </w:p>
    <w:p w:rsidR="005013D2" w:rsidRPr="005013D2" w:rsidRDefault="005013D2" w:rsidP="00E31DC8">
      <w:pPr>
        <w:overflowPunct w:val="0"/>
        <w:spacing w:afterLines="50" w:after="161"/>
        <w:ind w:leftChars="200" w:left="428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【指定シャトル】平成２５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年度（公財）日本バドミントン協会第１種検定合格水鳥球の下記の銘柄とする。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ヨネックス　　　　トーナメント</w:t>
      </w:r>
    </w:p>
    <w:p w:rsidR="005013D2" w:rsidRPr="005013D2" w:rsidRDefault="005013D2" w:rsidP="005013D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ミズノ　　　　　　スカイクロスＥＸ</w:t>
      </w:r>
    </w:p>
    <w:p w:rsidR="005013D2" w:rsidRPr="005013D2" w:rsidRDefault="005013D2" w:rsidP="005013D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ゴーセン　　　　　フェザー１０</w:t>
      </w: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※適正範囲温度１２℃～１８℃とする。温度表示番号</w:t>
      </w:r>
      <w:r w:rsidRPr="005013D2">
        <w:rPr>
          <w:rFonts w:ascii="Times New Roman" w:eastAsia="ＭＳ ゴシック" w:hAnsi="Times New Roman" w:cs="ＭＳ ゴシック" w:hint="eastAsia"/>
          <w:i/>
          <w:iCs/>
          <w:color w:val="000000"/>
          <w:kern w:val="0"/>
          <w:szCs w:val="21"/>
          <w:u w:val="single" w:color="000000"/>
        </w:rPr>
        <w:t>５</w:t>
      </w:r>
    </w:p>
    <w:p w:rsidR="005013D2" w:rsidRPr="005013D2" w:rsidRDefault="00E31DC8" w:rsidP="005013D2">
      <w:pPr>
        <w:overflowPunct w:val="0"/>
        <w:spacing w:afterLines="50" w:after="161"/>
        <w:ind w:left="428" w:hangingChars="200" w:hanging="428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４．競技会場は、８時２０</w:t>
      </w:r>
      <w:r w:rsidR="005013D2"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分に開館します。なお、試合前の練習は学校対抗・個人対抗各試合ごとに両校同時に２分間とします。</w:t>
      </w:r>
    </w:p>
    <w:p w:rsidR="005013D2" w:rsidRPr="005013D2" w:rsidRDefault="005013D2" w:rsidP="005013D2">
      <w:pPr>
        <w:overflowPunct w:val="0"/>
        <w:spacing w:afterLines="50" w:after="161"/>
        <w:ind w:left="428" w:hangingChars="200" w:hanging="428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５．各試合の入場方法は放送に従って、直接ベンチに入って下さい。退場は試合終了後スタンドに戻って下さい。試合中のコーチング席は設けます。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６．今大会はゲーム中の給水を条件付きで認めます。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（１）容器は倒れてもこぼれない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容器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を使用する。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（２）容器入れを設置（主審の横）してあるので、その中に置くこととする。</w:t>
      </w: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（３）クーラーボックスのフロアー内持ち込みは禁止とする。</w:t>
      </w: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７．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表彰式は、１２月２６日（木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）の競技終了後ただちに行います。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８．ビデオ撮影は通路で行わないこと。ビデオ機材は通路に置かないこと。</w:t>
      </w:r>
    </w:p>
    <w:p w:rsidR="005013D2" w:rsidRPr="005013D2" w:rsidRDefault="005013D2" w:rsidP="005013D2">
      <w:pPr>
        <w:overflowPunct w:val="0"/>
        <w:spacing w:afterLines="50" w:after="161"/>
        <w:ind w:left="428" w:hangingChars="200" w:hanging="428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（体育館内の電源は使用できませんので、充電済みバッテリーを各校で用意して下さい。）</w:t>
      </w: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９．部旗・応援旗の取り付けは、紐で行って下さい。</w:t>
      </w:r>
    </w:p>
    <w:p w:rsidR="005013D2" w:rsidRPr="005013D2" w:rsidRDefault="005013D2" w:rsidP="005013D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</w:t>
      </w:r>
      <w:r w:rsidRPr="005013D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．昼食の弁当配布は放送で連絡します。弁当の空き箱は、弁当配布所に戻して下さい。</w:t>
      </w: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その他のゴミは持ち帰るようにして下さい。</w:t>
      </w:r>
    </w:p>
    <w:p w:rsidR="005013D2" w:rsidRPr="005013D2" w:rsidRDefault="005013D2" w:rsidP="005013D2">
      <w:pPr>
        <w:overflowPunct w:val="0"/>
        <w:spacing w:afterLines="50" w:after="161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5013D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11</w:t>
      </w:r>
      <w:r w:rsidRPr="005013D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．プログラムの注文は別紙の注文用紙に記入し、参加申込書と一緒に提出して下さい。</w:t>
      </w:r>
    </w:p>
    <w:p w:rsidR="001635D0" w:rsidRDefault="005013D2" w:rsidP="005013D2"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</w:t>
      </w:r>
      <w:r w:rsidRPr="005013D2">
        <w:rPr>
          <w:rFonts w:ascii="Times New Roman" w:eastAsia="ＭＳ ゴシック" w:hAnsi="Times New Roman" w:cs="ＭＳ ゴシック" w:hint="eastAsia"/>
          <w:color w:val="000000"/>
          <w:spacing w:val="6"/>
          <w:w w:val="200"/>
          <w:kern w:val="0"/>
          <w:szCs w:val="21"/>
        </w:rPr>
        <w:t>１部　１，０００円</w:t>
      </w:r>
      <w:r w:rsidRPr="005013D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</w:p>
    <w:sectPr w:rsidR="001635D0" w:rsidSect="005013D2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D2"/>
    <w:rsid w:val="001635D0"/>
    <w:rsid w:val="005013D2"/>
    <w:rsid w:val="00E3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13D2"/>
  </w:style>
  <w:style w:type="character" w:customStyle="1" w:styleId="a4">
    <w:name w:val="日付 (文字)"/>
    <w:basedOn w:val="a0"/>
    <w:link w:val="a3"/>
    <w:uiPriority w:val="99"/>
    <w:semiHidden/>
    <w:rsid w:val="00501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13D2"/>
  </w:style>
  <w:style w:type="character" w:customStyle="1" w:styleId="a4">
    <w:name w:val="日付 (文字)"/>
    <w:basedOn w:val="a0"/>
    <w:link w:val="a3"/>
    <w:uiPriority w:val="99"/>
    <w:semiHidden/>
    <w:rsid w:val="0050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FUJIMATSU</cp:lastModifiedBy>
  <cp:revision>2</cp:revision>
  <dcterms:created xsi:type="dcterms:W3CDTF">2013-10-10T02:44:00Z</dcterms:created>
  <dcterms:modified xsi:type="dcterms:W3CDTF">2013-10-22T15:57:00Z</dcterms:modified>
</cp:coreProperties>
</file>